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14" w:rsidRPr="00B7446C" w:rsidRDefault="00947614" w:rsidP="00947614">
      <w:pPr>
        <w:rPr>
          <w:rFonts w:ascii="Arial" w:hAnsi="Arial" w:cs="Arial"/>
          <w:b/>
          <w:sz w:val="24"/>
        </w:rPr>
      </w:pPr>
      <w:r w:rsidRPr="00B7446C">
        <w:rPr>
          <w:rFonts w:ascii="Arial" w:hAnsi="Arial" w:cs="Arial"/>
          <w:b/>
          <w:sz w:val="24"/>
        </w:rPr>
        <w:t>1) Denominación y domicilio del responsable del tratamiento de los datos personales.</w:t>
      </w:r>
    </w:p>
    <w:p w:rsidR="006F5EF6" w:rsidRDefault="00C52D99" w:rsidP="00C52D99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>El Instituto de Transparencia, Acceso a la Información Pública y Protección de Datos Personales del Estado de Puebla (ITAIPUE), con domicilio en Avenida 5 Oriente, número 201, Col. Centro, C.P. 72000, Puebla, es el responsable del tratamiento de los datos personales que se obtengan como consecuencia de la</w:t>
      </w:r>
      <w:r w:rsidR="00DD1E56">
        <w:rPr>
          <w:rFonts w:ascii="Arial" w:hAnsi="Arial" w:cs="Arial"/>
        </w:rPr>
        <w:t xml:space="preserve"> </w:t>
      </w:r>
      <w:r w:rsidR="006F5EF6">
        <w:rPr>
          <w:rFonts w:ascii="Arial" w:hAnsi="Arial" w:cs="Arial"/>
        </w:rPr>
        <w:t>cumplimentación de la declaración patrimonial y de conflicto de intereses por parte de los servidores públicos del ITAIPUE.</w:t>
      </w:r>
    </w:p>
    <w:p w:rsidR="00947614" w:rsidRPr="00373646" w:rsidRDefault="00947614" w:rsidP="00947614">
      <w:pPr>
        <w:jc w:val="both"/>
        <w:rPr>
          <w:rFonts w:ascii="Arial" w:hAnsi="Arial" w:cs="Arial"/>
          <w:b/>
          <w:sz w:val="24"/>
        </w:rPr>
      </w:pPr>
      <w:r w:rsidRPr="00373646">
        <w:rPr>
          <w:rFonts w:ascii="Arial" w:hAnsi="Arial" w:cs="Arial"/>
          <w:b/>
          <w:sz w:val="24"/>
        </w:rPr>
        <w:t>2) Finalidades del tratamiento de los datos personales.</w:t>
      </w:r>
    </w:p>
    <w:p w:rsidR="00D13BBA" w:rsidRPr="00931FDD" w:rsidRDefault="00D13BBA" w:rsidP="00A952FD">
      <w:pPr>
        <w:jc w:val="both"/>
        <w:rPr>
          <w:rFonts w:ascii="Arial" w:hAnsi="Arial" w:cs="Arial"/>
          <w:b/>
        </w:rPr>
      </w:pPr>
      <w:r w:rsidRPr="00931FDD">
        <w:rPr>
          <w:rFonts w:ascii="Arial" w:hAnsi="Arial" w:cs="Arial"/>
          <w:b/>
        </w:rPr>
        <w:t>2.1) Finalidad principal (no requiere consentimiento):</w:t>
      </w:r>
    </w:p>
    <w:p w:rsidR="009C1815" w:rsidRDefault="00A952FD" w:rsidP="00A952FD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La finalidad </w:t>
      </w:r>
      <w:r w:rsidR="00D13BBA">
        <w:rPr>
          <w:rFonts w:ascii="Arial" w:hAnsi="Arial" w:cs="Arial"/>
        </w:rPr>
        <w:t xml:space="preserve">principal del tratamiento de los datos personales que se obtengan consiste en </w:t>
      </w:r>
      <w:r w:rsidR="009C1815">
        <w:rPr>
          <w:rFonts w:ascii="Arial" w:hAnsi="Arial" w:cs="Arial"/>
        </w:rPr>
        <w:t>la p</w:t>
      </w:r>
      <w:r w:rsidR="009C1815" w:rsidRPr="009C1815">
        <w:rPr>
          <w:rFonts w:ascii="Arial" w:hAnsi="Arial" w:cs="Arial"/>
        </w:rPr>
        <w:t>resentación de las declaraciones de situación patrimonial y de intereses, como obligación inherente a la condición de servidor público.</w:t>
      </w:r>
    </w:p>
    <w:p w:rsidR="00D538B0" w:rsidRPr="00931FDD" w:rsidRDefault="009C1815" w:rsidP="00D538B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2.2) Finalidad</w:t>
      </w:r>
      <w:r w:rsidR="00D538B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accesoria</w:t>
      </w:r>
      <w:r w:rsidR="00D538B0">
        <w:rPr>
          <w:rFonts w:ascii="Arial" w:hAnsi="Arial" w:cs="Arial"/>
          <w:b/>
        </w:rPr>
        <w:t xml:space="preserve"> (no</w:t>
      </w:r>
      <w:r>
        <w:rPr>
          <w:rFonts w:ascii="Arial" w:hAnsi="Arial" w:cs="Arial"/>
          <w:b/>
        </w:rPr>
        <w:t xml:space="preserve"> requiere</w:t>
      </w:r>
      <w:r w:rsidR="00D538B0" w:rsidRPr="00931FDD">
        <w:rPr>
          <w:rFonts w:ascii="Arial" w:hAnsi="Arial" w:cs="Arial"/>
          <w:b/>
        </w:rPr>
        <w:t xml:space="preserve"> consentimiento):</w:t>
      </w:r>
    </w:p>
    <w:p w:rsidR="009C1815" w:rsidRDefault="00D538B0" w:rsidP="00A952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9C1815">
        <w:rPr>
          <w:rFonts w:ascii="Arial" w:hAnsi="Arial" w:cs="Arial"/>
        </w:rPr>
        <w:t xml:space="preserve"> finalidad</w:t>
      </w:r>
      <w:r>
        <w:rPr>
          <w:rFonts w:ascii="Arial" w:hAnsi="Arial" w:cs="Arial"/>
        </w:rPr>
        <w:t xml:space="preserve"> accesoria, que no requiere de consentimiento, consiste en</w:t>
      </w:r>
      <w:r w:rsidR="00630A74">
        <w:rPr>
          <w:rFonts w:ascii="Arial" w:hAnsi="Arial" w:cs="Arial"/>
        </w:rPr>
        <w:t xml:space="preserve"> </w:t>
      </w:r>
      <w:r w:rsidR="009C1815">
        <w:rPr>
          <w:rFonts w:ascii="Arial" w:hAnsi="Arial" w:cs="Arial"/>
        </w:rPr>
        <w:t>p</w:t>
      </w:r>
      <w:r w:rsidR="009C1815" w:rsidRPr="009C1815">
        <w:rPr>
          <w:rFonts w:ascii="Arial" w:hAnsi="Arial" w:cs="Arial"/>
        </w:rPr>
        <w:t>ublicar la versión pública de las declaraciones patrimoniales de los servidores públicos en la Plataforma Nacional de Transparencia, en cumplimiento de las obligaciones de transparencia correspondientes.</w:t>
      </w:r>
    </w:p>
    <w:p w:rsidR="00D13BBA" w:rsidRPr="00931FDD" w:rsidRDefault="00D538B0" w:rsidP="00A952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2.3</w:t>
      </w:r>
      <w:r w:rsidR="00A10FB2">
        <w:rPr>
          <w:rFonts w:ascii="Arial" w:hAnsi="Arial" w:cs="Arial"/>
          <w:b/>
        </w:rPr>
        <w:t>) Finalidad accesoria (sí requiere</w:t>
      </w:r>
      <w:r w:rsidR="00D13BBA" w:rsidRPr="00931FDD">
        <w:rPr>
          <w:rFonts w:ascii="Arial" w:hAnsi="Arial" w:cs="Arial"/>
          <w:b/>
        </w:rPr>
        <w:t xml:space="preserve"> consentimiento):</w:t>
      </w:r>
    </w:p>
    <w:p w:rsidR="007A3C7F" w:rsidRDefault="00630A74" w:rsidP="00630A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finalidad accesoria del tratamiento de los datos personales</w:t>
      </w:r>
      <w:r w:rsidR="00ED54D5">
        <w:rPr>
          <w:rFonts w:ascii="Arial" w:hAnsi="Arial" w:cs="Arial"/>
        </w:rPr>
        <w:t>,</w:t>
      </w:r>
      <w:r w:rsidR="00D538B0">
        <w:rPr>
          <w:rFonts w:ascii="Arial" w:hAnsi="Arial" w:cs="Arial"/>
        </w:rPr>
        <w:t xml:space="preserve"> que sí requiere consentimiento</w:t>
      </w:r>
      <w:r w:rsidR="00ED54D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consiste en p</w:t>
      </w:r>
      <w:r w:rsidR="0079131D" w:rsidRPr="00630A74">
        <w:rPr>
          <w:rFonts w:ascii="Arial" w:hAnsi="Arial" w:cs="Arial"/>
        </w:rPr>
        <w:t xml:space="preserve">roporcionar los datos personales en respuesta a una solicitud de acceso a la información pública, previa autorización del titular, de conformidad con los artículos 136 y 137 de la </w:t>
      </w:r>
      <w:r w:rsidR="006870DA" w:rsidRPr="00630A74">
        <w:rPr>
          <w:rFonts w:ascii="Arial" w:hAnsi="Arial" w:cs="Arial"/>
        </w:rPr>
        <w:t>Ley de Transparencia y Acceso a la Información Pública del Estado de Puebla</w:t>
      </w:r>
      <w:r w:rsidR="0079131D" w:rsidRPr="00630A74">
        <w:rPr>
          <w:rFonts w:ascii="Arial" w:hAnsi="Arial" w:cs="Arial"/>
        </w:rPr>
        <w:t xml:space="preserve"> (sólo respecto de los datos personales contenidos en </w:t>
      </w:r>
      <w:r w:rsidR="007A3C7F">
        <w:rPr>
          <w:rFonts w:ascii="Arial" w:hAnsi="Arial" w:cs="Arial"/>
        </w:rPr>
        <w:t>las declaraciones patrimonial y de conflicto de intereses que no sean públicos de acuerdo a los formatos aprobados en el Acuerdo</w:t>
      </w:r>
      <w:r w:rsidR="007A3C7F" w:rsidRPr="007A3C7F">
        <w:rPr>
          <w:rFonts w:ascii="Arial" w:hAnsi="Arial" w:cs="Arial"/>
        </w:rPr>
        <w:t xml:space="preserve"> por el que el Comité Coordinador del Sistema Nacional Anticorrupción emite el formato de declaraciones: de situación patrimonial y de intereses; y expide las normas e instructivo</w:t>
      </w:r>
      <w:r w:rsidR="007A3C7F">
        <w:rPr>
          <w:rFonts w:ascii="Arial" w:hAnsi="Arial" w:cs="Arial"/>
        </w:rPr>
        <w:t xml:space="preserve"> para su llenado y presentación, publicado en el Diario Oficial de la Federación el dieciséis de noviembre de dos mil dieciocho).</w:t>
      </w:r>
    </w:p>
    <w:p w:rsidR="00947614" w:rsidRPr="00945C23" w:rsidRDefault="00947614" w:rsidP="00947614">
      <w:pPr>
        <w:jc w:val="both"/>
        <w:rPr>
          <w:rFonts w:ascii="Arial" w:hAnsi="Arial" w:cs="Arial"/>
          <w:b/>
          <w:sz w:val="24"/>
        </w:rPr>
      </w:pPr>
      <w:r w:rsidRPr="00945C23">
        <w:rPr>
          <w:rFonts w:ascii="Arial" w:hAnsi="Arial" w:cs="Arial"/>
          <w:b/>
          <w:sz w:val="24"/>
        </w:rPr>
        <w:t>3) Datos personales sometidos a tratamiento.</w:t>
      </w:r>
    </w:p>
    <w:p w:rsidR="007A3C7F" w:rsidRDefault="00947614" w:rsidP="00947614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Los datos personales que serán sometidos a tratamiento </w:t>
      </w:r>
      <w:r w:rsidR="007A3C7F">
        <w:rPr>
          <w:rFonts w:ascii="Arial" w:hAnsi="Arial" w:cs="Arial"/>
        </w:rPr>
        <w:t>son los siguientes</w:t>
      </w:r>
      <w:r w:rsidRPr="00947614">
        <w:rPr>
          <w:rFonts w:ascii="Arial" w:hAnsi="Arial" w:cs="Arial"/>
        </w:rPr>
        <w:t xml:space="preserve">: </w:t>
      </w:r>
    </w:p>
    <w:p w:rsidR="007A3C7F" w:rsidRDefault="006A6760" w:rsidP="00947614">
      <w:pPr>
        <w:jc w:val="both"/>
        <w:rPr>
          <w:rFonts w:ascii="Arial" w:hAnsi="Arial" w:cs="Arial"/>
        </w:rPr>
      </w:pPr>
      <w:r w:rsidRPr="00BB6010">
        <w:rPr>
          <w:rFonts w:ascii="Arial" w:hAnsi="Arial" w:cs="Arial"/>
          <w:u w:val="single"/>
        </w:rPr>
        <w:t>Respecto de la declaración patrimonial</w:t>
      </w:r>
      <w:r>
        <w:rPr>
          <w:rFonts w:ascii="Arial" w:hAnsi="Arial" w:cs="Arial"/>
        </w:rPr>
        <w:t>:</w:t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664DC1" w:rsidRPr="00664DC1" w:rsidTr="00BB6010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0D0D0D" w:themeFill="text1" w:themeFillTint="F2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MX"/>
              </w:rPr>
            </w:pPr>
            <w:r w:rsidRPr="00664DC1">
              <w:rPr>
                <w:rFonts w:ascii="Arial" w:eastAsia="Times New Roman" w:hAnsi="Arial" w:cs="Arial"/>
                <w:bCs/>
                <w:lang w:eastAsia="es-MX"/>
              </w:rPr>
              <w:t>Datos personales del servidor público: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Domicilio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Lugar de residencia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Número de teléfono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Correo electrónico institucional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Correo electrónico personal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Número de Registro Federal de Contribuyentes (RFC)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Clave Única de Registro de Población (CURP)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noWrap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Estado civil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Régimen matrimonial contraído (en su caso)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Lugar de nacimiento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Fecha de nacimiento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Nacionalidad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Edad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Firma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noWrap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Nivel de escolaridad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Institución educativa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Carrera o área de conocimiento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Fecha de obtención del título académico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Empleo, cargo o comisión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Área de adscripción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Nivel de gobierno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Nombre del ente público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Domicilio del ente público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Función principal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Nivel del empleo, cargo o comisión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Número de teléfono institucional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Número de extensión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Fecha de toma de posesión del cargo y, en su caso, de conclusión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Sector/es donde se ha laborado anteriormente (público o privado)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Puestos, empleos, cargos o comisiones anteriores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Nombre de la empresa o ente público en donde se ha laborado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Fechas de ingreso y de egreso de los puestos, empleos, cargos o comisiones anteriores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Lugar donde se ubica la empresa o ente público donde se ha laborado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Indicación de haber sido servidor público en el año inmediato anterior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Ingresos obtenidos durante el tiempo en el que se desempeñó como servidor público en el año inmediato anterior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lastRenderedPageBreak/>
              <w:t>Relación de bienes inmuebles (en su caso)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Nombre del tercero copropietario (en su caso)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Número de Registro Federal de Contribuyentes (RFC) del copropietario (en su caso)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Superficie del terreno y superficie de construcción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Forma de adquisición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Forma de pago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Nombre del transmisor de la propiedad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Número de Registro Federal de Contribuyentes (RFC) del transmisor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Relación del transmisor con el servidor público declarante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Valor y fecha de adquisición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Datos del registro público de la propiedad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Dirección del inmueble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Relación de vehículos (en su caso)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Nombre del titular del vehículo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Nombre del tercero copropietario (en su caso)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Número de Registro Federal de Contribuyentes (RFC) del copropietario (en su caso)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Nombre del transmisor del vehículo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Número de Registro Federal de Contribuyentes (RFC) del transmisor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Marca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Modelo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Año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Número de serie o registro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Forma de adquisición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Forma de pago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Valor y fecha de adquisición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Relación de bienes muebles (en su caso)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Nombre del titular del bien mueble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Nombre del tercero copropietario (en su caso)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Número de Registro Federal de Contribuyentes (RFC) del copropietario (en su caso)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Nombre del transmisor del bien mueble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Número de Registro Federal de Contribuyentes (RFC) del transmisor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Forma de adquisición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Forma de pago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Valor y fecha de adquisición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Descripción general del bien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Relación de inversiones, cuentas bancarias u otro tipo de valores (en su caso)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Tipo de inversión, cuenta bancaria u otro tipo de valor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Nombre del titular de la inversión, cuenta bancaria u otro tipo de valor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Nombre del tercero copropietario (en su caso)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Número de Registro Federal de Contribuyentes (RFC) del copropietario (en su caso)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Lugar donde se localiza la inversión, cuenta bancaria u otro tipo de valor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Institución bancaria donde se encuentra registrada la inversión, cuenta u otro tipo de valor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Número de cuenta, contrato o póliza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Saldo a la fecha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Relación de adeudos / pasivos (en su caso)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Tipo de adeudo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Nombre del titular del adeudo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Número de cuenta o contrato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Fecha de adquisición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Monto original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Saldo insoluto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Nombre del tercero codeudor (en su caso)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Número de Registro Federal de Contribuyentes (RFC) del codeudor (en su caso)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Nombre del otorgante del crédito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Número de Registro Federal de Contribuyentes (RFC) del otorgante del crédito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Lugar donde se localiza el adeudo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Relación de préstamos y comodatos (en su caso)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Tipo de bien (inmuebles o vehículos)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Nombre del propietario del bien usado por el declarante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Número de Registro Federal de Contribuyentes (RFC) del propietario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Relación del propietario con el servidor público declarante</w:t>
            </w:r>
          </w:p>
        </w:tc>
      </w:tr>
      <w:tr w:rsidR="00BB6010" w:rsidRPr="00664DC1" w:rsidTr="00BB6010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0D0D0D" w:themeFill="text1" w:themeFillTint="F2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bCs/>
                <w:color w:val="FFFFFF" w:themeColor="background1"/>
                <w:lang w:eastAsia="es-MX"/>
              </w:rPr>
            </w:pPr>
            <w:r w:rsidRPr="00664DC1">
              <w:rPr>
                <w:rFonts w:ascii="Arial" w:eastAsia="Times New Roman" w:hAnsi="Arial" w:cs="Arial"/>
                <w:bCs/>
                <w:color w:val="FFFFFF" w:themeColor="background1"/>
                <w:lang w:eastAsia="es-MX"/>
              </w:rPr>
              <w:t>Datos personales de la pareja del servidor público declarante: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Fecha de nacimiento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Relación con el servidor público declarante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Número de Registro Federal de Contribuyentes (RFC)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Clave Única de Registro de Población (CURP)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Calidad de nacional o extranjero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Domicilio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Indicación de si es dependiente económico del servidor público declarante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Indicación de si habita en el domicilio del servidor público declarante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Actividad laboral (en su caso)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Nombre de la empresa o ente público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Puesto, empleo, cargo o comisión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Salario mensual neto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Fecha de ingreso al empleo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Sector al que pertenece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Función principal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Indicación de si es proveedor o contratista del gobierno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</w:tc>
      </w:tr>
      <w:tr w:rsidR="00BB6010" w:rsidRPr="00664DC1" w:rsidTr="00BB6010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0D0D0D" w:themeFill="text1" w:themeFillTint="F2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bCs/>
                <w:color w:val="FFFFFF" w:themeColor="background1"/>
                <w:lang w:eastAsia="es-MX"/>
              </w:rPr>
            </w:pPr>
            <w:r w:rsidRPr="00664DC1">
              <w:rPr>
                <w:rFonts w:ascii="Arial" w:eastAsia="Times New Roman" w:hAnsi="Arial" w:cs="Arial"/>
                <w:bCs/>
                <w:color w:val="FFFFFF" w:themeColor="background1"/>
                <w:lang w:eastAsia="es-MX"/>
              </w:rPr>
              <w:t>Datos personales del dependiente económico del servidor público declarante: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Fecha de nacimiento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Parentesco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Número de Registro Federal de Contribuyentes (RFC)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Clave Única de Registro de Población (CURP)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Calidad de nacional o extranjero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Indicación de si habita en el domicilio del servidor público declarante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Domicilio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Actividad laboral (en su caso)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Nombre de la empresa o ente público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Puesto, empleo, cargo o comisión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Salario mensual neto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Fecha de ingreso al empleo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Sector al que pertenece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Función principal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Indicación de si es proveedor o contratista del gobierno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</w:tc>
      </w:tr>
    </w:tbl>
    <w:p w:rsidR="006A6760" w:rsidRDefault="006A6760" w:rsidP="00947614">
      <w:pPr>
        <w:jc w:val="both"/>
        <w:rPr>
          <w:rFonts w:ascii="Arial" w:hAnsi="Arial" w:cs="Arial"/>
        </w:rPr>
      </w:pPr>
    </w:p>
    <w:p w:rsidR="007A3C7F" w:rsidRDefault="00664DC1" w:rsidP="00947614">
      <w:pPr>
        <w:jc w:val="both"/>
        <w:rPr>
          <w:rFonts w:ascii="Arial" w:hAnsi="Arial" w:cs="Arial"/>
        </w:rPr>
      </w:pPr>
      <w:r w:rsidRPr="00BB6010">
        <w:rPr>
          <w:rFonts w:ascii="Arial" w:hAnsi="Arial" w:cs="Arial"/>
          <w:u w:val="single"/>
        </w:rPr>
        <w:t>Respecto de la declaración de conflicto de intereses</w:t>
      </w:r>
      <w:r>
        <w:rPr>
          <w:rFonts w:ascii="Arial" w:hAnsi="Arial" w:cs="Arial"/>
        </w:rPr>
        <w:t>:</w:t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Participación en empresas, sociedades o asociaciones (últimos dos años) por parte del declarante, pareja o dependiente económico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Nombre de la empresa, sociedad o asociación y sector al que pertenece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Monto de la remuneración recibida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Tipo y porcentaje de participación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Sector al que pertenece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Lugar donde se localiza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Participación en toma de decisiones en organizaciones e instituciones varias (últimos dos años) por parte del declarante, pareja o dependiente económico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Tipo y nombre de la institución u organización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Monto de la remuneración recibida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Puesto o rol en que consistente la participación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Fecha de inicio del puesto o rol en que consiste la participación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Lugar donde se localiza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Apoyos o beneficios públicos (últimos dos años)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Nombre del programa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Nombre de la institución que otorga el apoyo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Tipo de apoyo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Forma de recepción del apoyo (monetario o en especie)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Monto aproximado del apoyo mensual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Representación (últimos dos años) del declarante, </w:t>
            </w:r>
            <w:r w:rsidR="008D0B4A" w:rsidRPr="00664DC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pareja</w:t>
            </w:r>
            <w:r w:rsidRPr="00664DC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o dependiente económico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Tipo de representación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Nombre del representante o representado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Monto de la representación recibida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Fecha de inicio de la representación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Lugar donde se ejerce la representación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Clientes principales (últimos dos años)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Actividad lucrativa independiente del empleo, cargo o comisión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Nombre del cliente principal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Número de Registro Federal de Contribuyentes (RFC) del cliente principal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Sector al que pertenece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Monto aproximado de la ganancia generada por el cliente principal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Lugar donde se ubica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Beneficios privados (últimos dos años) al declarante, pareja o dependiente económico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Tipo de beneficio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Nombre de la persona que otorga el beneficio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Número de Registro Federal de Contribuyentes (RFC) del otorgante del beneficio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Forma de recepción del beneficio (monetario o en especie)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Monto aproximado del beneficio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Sector al que pertenece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8D0B4A" w:rsidP="00664D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Participación</w:t>
            </w:r>
            <w:r w:rsidR="00664DC1" w:rsidRPr="00664DC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en fideicomisos (últimos dos años) por parte del declarante, pareja o dependiente económico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Tipo de fideicomiso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Tipo de participación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Sector al que pertenece</w:t>
            </w:r>
          </w:p>
        </w:tc>
      </w:tr>
      <w:tr w:rsidR="00664DC1" w:rsidRPr="00664DC1" w:rsidTr="00664DC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vAlign w:val="bottom"/>
            <w:hideMark/>
          </w:tcPr>
          <w:p w:rsidR="00664DC1" w:rsidRPr="00664DC1" w:rsidRDefault="00664DC1" w:rsidP="00664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64DC1">
              <w:rPr>
                <w:rFonts w:ascii="Arial" w:eastAsia="Times New Roman" w:hAnsi="Arial" w:cs="Arial"/>
                <w:color w:val="000000"/>
                <w:lang w:eastAsia="es-MX"/>
              </w:rPr>
              <w:t>Lugar donde se localiza</w:t>
            </w:r>
          </w:p>
        </w:tc>
      </w:tr>
    </w:tbl>
    <w:p w:rsidR="007A3C7F" w:rsidRDefault="007A3C7F" w:rsidP="00947614">
      <w:pPr>
        <w:jc w:val="both"/>
        <w:rPr>
          <w:rFonts w:ascii="Arial" w:hAnsi="Arial" w:cs="Arial"/>
        </w:rPr>
      </w:pPr>
    </w:p>
    <w:p w:rsidR="00947614" w:rsidRPr="00CB6266" w:rsidRDefault="00947614" w:rsidP="00947614">
      <w:pPr>
        <w:jc w:val="both"/>
        <w:rPr>
          <w:rFonts w:ascii="Arial" w:hAnsi="Arial" w:cs="Arial"/>
          <w:b/>
          <w:sz w:val="24"/>
        </w:rPr>
      </w:pPr>
      <w:r w:rsidRPr="00CB6266">
        <w:rPr>
          <w:rFonts w:ascii="Arial" w:hAnsi="Arial" w:cs="Arial"/>
          <w:b/>
          <w:sz w:val="24"/>
        </w:rPr>
        <w:lastRenderedPageBreak/>
        <w:t>4) Transferencias de datos personales.</w:t>
      </w:r>
    </w:p>
    <w:p w:rsidR="00454C19" w:rsidRDefault="00454C19" w:rsidP="0092607A">
      <w:pPr>
        <w:jc w:val="both"/>
        <w:rPr>
          <w:rFonts w:ascii="Arial" w:hAnsi="Arial" w:cs="Arial"/>
        </w:rPr>
      </w:pPr>
      <w:r w:rsidRPr="00454C19">
        <w:rPr>
          <w:rFonts w:ascii="Arial" w:hAnsi="Arial" w:cs="Arial"/>
        </w:rPr>
        <w:t>Se pueden llegar a realizar transferencias, en caso de requerimiento, fundado y motivado, por parte de autoridad competente para la investigación de posibles hechos ilícitos, así como para la procuración y administración de justicia.</w:t>
      </w:r>
      <w:r>
        <w:rPr>
          <w:rFonts w:ascii="Arial" w:hAnsi="Arial" w:cs="Arial"/>
        </w:rPr>
        <w:t xml:space="preserve"> La transferencia podrá realizarse al Ministerio Público, a ó</w:t>
      </w:r>
      <w:r w:rsidRPr="00454C19">
        <w:rPr>
          <w:rFonts w:ascii="Arial" w:hAnsi="Arial" w:cs="Arial"/>
        </w:rPr>
        <w:t>r</w:t>
      </w:r>
      <w:r>
        <w:rPr>
          <w:rFonts w:ascii="Arial" w:hAnsi="Arial" w:cs="Arial"/>
        </w:rPr>
        <w:t>ganos jurisdiccionales y/o a a</w:t>
      </w:r>
      <w:r w:rsidRPr="00454C19">
        <w:rPr>
          <w:rFonts w:ascii="Arial" w:hAnsi="Arial" w:cs="Arial"/>
        </w:rPr>
        <w:t xml:space="preserve">utoridades investigadoras, substanciadoras o </w:t>
      </w:r>
      <w:proofErr w:type="spellStart"/>
      <w:r w:rsidRPr="00454C19">
        <w:rPr>
          <w:rFonts w:ascii="Arial" w:hAnsi="Arial" w:cs="Arial"/>
        </w:rPr>
        <w:t>resolutoras</w:t>
      </w:r>
      <w:proofErr w:type="spellEnd"/>
      <w:r w:rsidRPr="00454C19">
        <w:rPr>
          <w:rFonts w:ascii="Arial" w:hAnsi="Arial" w:cs="Arial"/>
        </w:rPr>
        <w:t xml:space="preserve"> en el marco de procedimientos de responsabilidad administrativa</w:t>
      </w:r>
      <w:r w:rsidR="00065222">
        <w:rPr>
          <w:rFonts w:ascii="Arial" w:hAnsi="Arial" w:cs="Arial"/>
        </w:rPr>
        <w:t xml:space="preserve"> y no requiere </w:t>
      </w:r>
      <w:r w:rsidR="0069376D">
        <w:rPr>
          <w:rFonts w:ascii="Arial" w:hAnsi="Arial" w:cs="Arial"/>
        </w:rPr>
        <w:t xml:space="preserve">consentimiento del titular, </w:t>
      </w:r>
      <w:r w:rsidR="0069376D" w:rsidRPr="0069376D">
        <w:rPr>
          <w:rFonts w:ascii="Arial" w:hAnsi="Arial" w:cs="Arial"/>
        </w:rPr>
        <w:t>en términos del artículo 94 de la Ley de Protección de Datos Personales en Posesión de Sujetos Obligados del Estado de Puebla.</w:t>
      </w:r>
      <w:bookmarkStart w:id="0" w:name="_GoBack"/>
      <w:bookmarkEnd w:id="0"/>
    </w:p>
    <w:p w:rsidR="0092607A" w:rsidRDefault="0092607A" w:rsidP="0092607A">
      <w:pPr>
        <w:jc w:val="both"/>
        <w:rPr>
          <w:rFonts w:ascii="Arial" w:hAnsi="Arial" w:cs="Arial"/>
          <w:b/>
          <w:sz w:val="24"/>
        </w:rPr>
      </w:pPr>
      <w:r w:rsidRPr="00E824EC">
        <w:rPr>
          <w:rFonts w:ascii="Arial" w:hAnsi="Arial" w:cs="Arial"/>
          <w:b/>
          <w:sz w:val="24"/>
        </w:rPr>
        <w:t>5) Fundamento legal.</w:t>
      </w:r>
    </w:p>
    <w:p w:rsidR="00064842" w:rsidRPr="00064842" w:rsidRDefault="00064842" w:rsidP="00064842">
      <w:pPr>
        <w:jc w:val="both"/>
        <w:rPr>
          <w:rFonts w:ascii="Arial" w:hAnsi="Arial" w:cs="Arial"/>
          <w:b/>
        </w:rPr>
      </w:pPr>
      <w:r w:rsidRPr="00064842">
        <w:rPr>
          <w:rFonts w:ascii="Arial" w:hAnsi="Arial" w:cs="Arial"/>
          <w:b/>
        </w:rPr>
        <w:t>5.1) Fundamento legal para llevar a cabo el tratamiento de datos personales:</w:t>
      </w:r>
    </w:p>
    <w:p w:rsidR="00FD6D8A" w:rsidRDefault="00CF6775" w:rsidP="00CF6775">
      <w:pPr>
        <w:jc w:val="both"/>
        <w:rPr>
          <w:rFonts w:ascii="Arial" w:hAnsi="Arial" w:cs="Arial"/>
        </w:rPr>
      </w:pPr>
      <w:r w:rsidRPr="0092607A">
        <w:rPr>
          <w:rFonts w:ascii="Arial" w:hAnsi="Arial" w:cs="Arial"/>
        </w:rPr>
        <w:t>El fundamento legal que faculta al ITAIPUE para llevar a cabo el presente tratamiento de</w:t>
      </w:r>
      <w:r>
        <w:rPr>
          <w:rFonts w:ascii="Arial" w:hAnsi="Arial" w:cs="Arial"/>
        </w:rPr>
        <w:t xml:space="preserve"> datos personales se encuentra en los artículos </w:t>
      </w:r>
      <w:r w:rsidR="00FD6D8A">
        <w:rPr>
          <w:rFonts w:ascii="Arial" w:hAnsi="Arial" w:cs="Arial"/>
        </w:rPr>
        <w:t>108, último párrafo</w:t>
      </w:r>
      <w:r w:rsidR="00E00A1C">
        <w:rPr>
          <w:rFonts w:ascii="Arial" w:hAnsi="Arial" w:cs="Arial"/>
        </w:rPr>
        <w:t xml:space="preserve">, </w:t>
      </w:r>
      <w:r w:rsidRPr="0002015E">
        <w:rPr>
          <w:rFonts w:ascii="Arial" w:hAnsi="Arial" w:cs="Arial"/>
        </w:rPr>
        <w:t xml:space="preserve">de la </w:t>
      </w:r>
      <w:r>
        <w:rPr>
          <w:rFonts w:ascii="Arial" w:hAnsi="Arial" w:cs="Arial"/>
        </w:rPr>
        <w:t>Constitución Política de los Estados Unidos Mexicanos</w:t>
      </w:r>
      <w:r w:rsidRPr="0002015E">
        <w:rPr>
          <w:rFonts w:ascii="Arial" w:hAnsi="Arial" w:cs="Arial"/>
        </w:rPr>
        <w:t xml:space="preserve">; </w:t>
      </w:r>
      <w:r w:rsidR="00FD6D8A" w:rsidRPr="00FD6D8A">
        <w:rPr>
          <w:rFonts w:ascii="Arial" w:hAnsi="Arial" w:cs="Arial"/>
        </w:rPr>
        <w:t>124, último párrafo,</w:t>
      </w:r>
      <w:r w:rsidRPr="0002015E">
        <w:rPr>
          <w:rFonts w:ascii="Arial" w:hAnsi="Arial" w:cs="Arial"/>
        </w:rPr>
        <w:t xml:space="preserve"> de la </w:t>
      </w:r>
      <w:r>
        <w:rPr>
          <w:rFonts w:ascii="Arial" w:hAnsi="Arial" w:cs="Arial"/>
        </w:rPr>
        <w:t>Constitución Política del Estado Libre y Soberano de Puebla</w:t>
      </w:r>
      <w:r w:rsidRPr="0002015E">
        <w:rPr>
          <w:rFonts w:ascii="Arial" w:hAnsi="Arial" w:cs="Arial"/>
        </w:rPr>
        <w:t>;</w:t>
      </w:r>
      <w:r w:rsidR="00E71006">
        <w:rPr>
          <w:rFonts w:ascii="Arial" w:hAnsi="Arial" w:cs="Arial"/>
        </w:rPr>
        <w:t xml:space="preserve"> </w:t>
      </w:r>
      <w:r w:rsidR="00FD6D8A" w:rsidRPr="00FD6D8A">
        <w:rPr>
          <w:rFonts w:ascii="Arial" w:hAnsi="Arial" w:cs="Arial"/>
        </w:rPr>
        <w:t>29, 32, 33, 34, 35, 38, 39, 46 y 48,</w:t>
      </w:r>
      <w:r w:rsidR="00FD6D8A">
        <w:rPr>
          <w:rFonts w:ascii="Arial" w:hAnsi="Arial" w:cs="Arial"/>
        </w:rPr>
        <w:t xml:space="preserve"> de la Ley General de Responsabilidades Administrativas</w:t>
      </w:r>
      <w:r w:rsidR="00377E92">
        <w:rPr>
          <w:rFonts w:ascii="Arial" w:hAnsi="Arial" w:cs="Arial"/>
        </w:rPr>
        <w:t xml:space="preserve">; </w:t>
      </w:r>
      <w:r w:rsidR="004B147F" w:rsidRPr="004B147F">
        <w:rPr>
          <w:rFonts w:ascii="Arial" w:hAnsi="Arial" w:cs="Arial"/>
        </w:rPr>
        <w:t>69, 71, 77, fracción XII,</w:t>
      </w:r>
      <w:r w:rsidR="004B147F">
        <w:rPr>
          <w:rFonts w:ascii="Arial" w:hAnsi="Arial" w:cs="Arial"/>
        </w:rPr>
        <w:t xml:space="preserve"> 136 y 137, de la Ley de Transparencia y Acceso a la Información Pública del Estado de Puebla; y </w:t>
      </w:r>
      <w:r w:rsidR="00377E92" w:rsidRPr="00377E92">
        <w:rPr>
          <w:rFonts w:ascii="Arial" w:hAnsi="Arial" w:cs="Arial"/>
        </w:rPr>
        <w:t>19, fracción XIV</w:t>
      </w:r>
      <w:r w:rsidR="00377E92">
        <w:rPr>
          <w:rFonts w:ascii="Arial" w:hAnsi="Arial" w:cs="Arial"/>
        </w:rPr>
        <w:t xml:space="preserve">, </w:t>
      </w:r>
      <w:r w:rsidR="004B147F" w:rsidRPr="004B147F">
        <w:rPr>
          <w:rFonts w:ascii="Arial" w:hAnsi="Arial" w:cs="Arial"/>
        </w:rPr>
        <w:t>del Reglamento Interior del Instituto de Transparencia, Acceso a la Información Pública y Protección de Datos Personales del Estado de Puebla</w:t>
      </w:r>
      <w:r w:rsidR="004B147F">
        <w:rPr>
          <w:rFonts w:ascii="Arial" w:hAnsi="Arial" w:cs="Arial"/>
        </w:rPr>
        <w:t>.</w:t>
      </w:r>
    </w:p>
    <w:p w:rsidR="00243562" w:rsidRPr="00064842" w:rsidRDefault="00243562" w:rsidP="00243562">
      <w:pPr>
        <w:jc w:val="both"/>
        <w:rPr>
          <w:rFonts w:ascii="Arial" w:hAnsi="Arial" w:cs="Arial"/>
          <w:b/>
        </w:rPr>
      </w:pPr>
      <w:r w:rsidRPr="0006484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.2</w:t>
      </w:r>
      <w:r w:rsidRPr="00064842">
        <w:rPr>
          <w:rFonts w:ascii="Arial" w:hAnsi="Arial" w:cs="Arial"/>
          <w:b/>
        </w:rPr>
        <w:t xml:space="preserve">) Fundamento legal para llevar a cabo </w:t>
      </w:r>
      <w:r>
        <w:rPr>
          <w:rFonts w:ascii="Arial" w:hAnsi="Arial" w:cs="Arial"/>
          <w:b/>
        </w:rPr>
        <w:t>la transferencia</w:t>
      </w:r>
      <w:r w:rsidRPr="00064842">
        <w:rPr>
          <w:rFonts w:ascii="Arial" w:hAnsi="Arial" w:cs="Arial"/>
          <w:b/>
        </w:rPr>
        <w:t xml:space="preserve"> de datos personales:</w:t>
      </w:r>
    </w:p>
    <w:p w:rsidR="00243562" w:rsidRDefault="00243562" w:rsidP="00CF67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fundamento legal que faculta al ITAIPUE para llevar a cabo la transferencia de datos personales se encuentra en el artículo 25 de la Ley General de Responsabilidades Administrativas.</w:t>
      </w:r>
    </w:p>
    <w:p w:rsidR="00B1432A" w:rsidRPr="00BE5C27" w:rsidRDefault="00B1432A" w:rsidP="00B1432A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</w:t>
      </w:r>
      <w:r w:rsidRPr="00BE5C27">
        <w:rPr>
          <w:rFonts w:ascii="Arial" w:hAnsi="Arial" w:cs="Arial"/>
          <w:b/>
          <w:sz w:val="24"/>
        </w:rPr>
        <w:t>) Mecanismos y medios disponibles para que el titular de los datos personales pueda manifestar su negativa para el tratamiento de sus datos personales para finalidades y transferencias que requieran de su consentimiento.</w:t>
      </w:r>
    </w:p>
    <w:p w:rsidR="00B1432A" w:rsidRDefault="00B1432A" w:rsidP="00B1432A">
      <w:pPr>
        <w:jc w:val="both"/>
        <w:rPr>
          <w:rFonts w:ascii="Arial" w:hAnsi="Arial" w:cs="Arial"/>
        </w:rPr>
      </w:pPr>
      <w:r w:rsidRPr="00BE5C27">
        <w:rPr>
          <w:rFonts w:ascii="Arial" w:hAnsi="Arial" w:cs="Arial"/>
        </w:rPr>
        <w:t xml:space="preserve">El titular de los datos personales podrá manifestar </w:t>
      </w:r>
      <w:r>
        <w:rPr>
          <w:rFonts w:ascii="Arial" w:hAnsi="Arial" w:cs="Arial"/>
        </w:rPr>
        <w:t xml:space="preserve">su negativa para el tratamiento </w:t>
      </w:r>
      <w:r w:rsidRPr="00BE5C27">
        <w:rPr>
          <w:rFonts w:ascii="Arial" w:hAnsi="Arial" w:cs="Arial"/>
        </w:rPr>
        <w:t>de sus datos personales para aquellas finalidades y</w:t>
      </w:r>
      <w:r w:rsidR="00F050A2">
        <w:rPr>
          <w:rFonts w:ascii="Arial" w:hAnsi="Arial" w:cs="Arial"/>
        </w:rPr>
        <w:t>/o</w:t>
      </w:r>
      <w:r w:rsidR="00713CD5">
        <w:rPr>
          <w:rFonts w:ascii="Arial" w:hAnsi="Arial" w:cs="Arial"/>
        </w:rPr>
        <w:t>, en su caso,</w:t>
      </w:r>
      <w:r w:rsidRPr="00BE5C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transferencias que sí requieran </w:t>
      </w:r>
      <w:r w:rsidRPr="00BE5C27">
        <w:rPr>
          <w:rFonts w:ascii="Arial" w:hAnsi="Arial" w:cs="Arial"/>
        </w:rPr>
        <w:t>su consentimiento,</w:t>
      </w:r>
      <w:r>
        <w:rPr>
          <w:rFonts w:ascii="Arial" w:hAnsi="Arial" w:cs="Arial"/>
        </w:rPr>
        <w:t xml:space="preserve"> a través de la presentación de una solicitud para el ejercicio de los derech</w:t>
      </w:r>
      <w:r w:rsidR="00F050A2">
        <w:rPr>
          <w:rFonts w:ascii="Arial" w:hAnsi="Arial" w:cs="Arial"/>
        </w:rPr>
        <w:t>os ARCO</w:t>
      </w:r>
      <w:r w:rsidR="00281E9B">
        <w:rPr>
          <w:rFonts w:ascii="Arial" w:hAnsi="Arial" w:cs="Arial"/>
        </w:rPr>
        <w:t>P</w:t>
      </w:r>
      <w:r w:rsidR="00315E04">
        <w:rPr>
          <w:rFonts w:ascii="Arial" w:hAnsi="Arial" w:cs="Arial"/>
        </w:rPr>
        <w:t xml:space="preserve"> (acceso, rectificación, cancelación, oposición y portabilidad)</w:t>
      </w:r>
      <w:r w:rsidR="00F050A2">
        <w:rPr>
          <w:rFonts w:ascii="Arial" w:hAnsi="Arial" w:cs="Arial"/>
        </w:rPr>
        <w:t>. Para ello, el titular de los datos personales habrá de presentar una solicitud en la que ejerza el derecho de oposición, manifestando, de manera clara y concreta, la/s finalidad/es y/o transferencia/s a la/s cual/es se opone.</w:t>
      </w:r>
    </w:p>
    <w:p w:rsidR="00512B85" w:rsidRPr="008E1525" w:rsidRDefault="00512B85" w:rsidP="00512B8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7</w:t>
      </w:r>
      <w:r w:rsidRPr="008E1525">
        <w:rPr>
          <w:rFonts w:ascii="Arial" w:hAnsi="Arial" w:cs="Arial"/>
          <w:b/>
          <w:sz w:val="24"/>
        </w:rPr>
        <w:t>) Mecanismos, medios y procedimientos disponibles para ejercer los derechos ARCO.</w:t>
      </w:r>
    </w:p>
    <w:p w:rsidR="00512B85" w:rsidRPr="008E1525" w:rsidRDefault="00512B85" w:rsidP="00512B85">
      <w:pPr>
        <w:jc w:val="both"/>
        <w:rPr>
          <w:rFonts w:ascii="Arial" w:hAnsi="Arial" w:cs="Arial"/>
        </w:rPr>
      </w:pPr>
      <w:r w:rsidRPr="008E1525">
        <w:rPr>
          <w:rFonts w:ascii="Arial" w:hAnsi="Arial" w:cs="Arial"/>
        </w:rPr>
        <w:t>El titular puede ejercer los denominados derech</w:t>
      </w:r>
      <w:r>
        <w:rPr>
          <w:rFonts w:ascii="Arial" w:hAnsi="Arial" w:cs="Arial"/>
        </w:rPr>
        <w:t>os ARCO</w:t>
      </w:r>
      <w:r w:rsidR="001414EA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 xml:space="preserve">, sobre sus datos personales, </w:t>
      </w:r>
      <w:r>
        <w:rPr>
          <w:rFonts w:ascii="Arial" w:hAnsi="Arial" w:cs="Arial"/>
        </w:rPr>
        <w:t xml:space="preserve">en términos de los artículos 61 </w:t>
      </w:r>
      <w:r w:rsidRPr="008E1525">
        <w:rPr>
          <w:rFonts w:ascii="Arial" w:hAnsi="Arial" w:cs="Arial"/>
        </w:rPr>
        <w:t xml:space="preserve">a 83, del Título Tercero, de la </w:t>
      </w:r>
      <w:r>
        <w:rPr>
          <w:rFonts w:ascii="Arial" w:hAnsi="Arial" w:cs="Arial"/>
        </w:rPr>
        <w:t>Ley de Protección de Datos Personales en Posesión de Sujetos Obligados del Estado de Puebla</w:t>
      </w:r>
      <w:r w:rsidRPr="008E1525">
        <w:rPr>
          <w:rFonts w:ascii="Arial" w:hAnsi="Arial" w:cs="Arial"/>
        </w:rPr>
        <w:t>. E</w:t>
      </w:r>
      <w:r>
        <w:rPr>
          <w:rFonts w:ascii="Arial" w:hAnsi="Arial" w:cs="Arial"/>
        </w:rPr>
        <w:t xml:space="preserve">n este sentido, el titular o su </w:t>
      </w:r>
      <w:r w:rsidRPr="008E1525">
        <w:rPr>
          <w:rFonts w:ascii="Arial" w:hAnsi="Arial" w:cs="Arial"/>
        </w:rPr>
        <w:t>representante pueden presentar, en términos de</w:t>
      </w:r>
      <w:r>
        <w:rPr>
          <w:rFonts w:ascii="Arial" w:hAnsi="Arial" w:cs="Arial"/>
        </w:rPr>
        <w:t xml:space="preserve">l artículo 76 de dicha Ley, una </w:t>
      </w:r>
      <w:r w:rsidRPr="008E1525">
        <w:rPr>
          <w:rFonts w:ascii="Arial" w:hAnsi="Arial" w:cs="Arial"/>
        </w:rPr>
        <w:t>solicitud de derechos ARCO</w:t>
      </w:r>
      <w:r w:rsidR="00281E9B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 xml:space="preserve"> ante la Unidad de Trans</w:t>
      </w:r>
      <w:r>
        <w:rPr>
          <w:rFonts w:ascii="Arial" w:hAnsi="Arial" w:cs="Arial"/>
        </w:rPr>
        <w:t xml:space="preserve">parencia de este Instituto, por </w:t>
      </w:r>
      <w:r w:rsidRPr="008E1525">
        <w:rPr>
          <w:rFonts w:ascii="Arial" w:hAnsi="Arial" w:cs="Arial"/>
        </w:rPr>
        <w:t>escrito o medio electrónico, o bien, vía Plataforma Nacional.</w:t>
      </w:r>
    </w:p>
    <w:p w:rsidR="00512B85" w:rsidRPr="008E1525" w:rsidRDefault="00512B85" w:rsidP="00512B85">
      <w:pPr>
        <w:jc w:val="both"/>
        <w:rPr>
          <w:rFonts w:ascii="Arial" w:hAnsi="Arial" w:cs="Arial"/>
        </w:rPr>
      </w:pPr>
      <w:r w:rsidRPr="008E1525">
        <w:rPr>
          <w:rFonts w:ascii="Arial" w:hAnsi="Arial" w:cs="Arial"/>
        </w:rPr>
        <w:t>Para conocer con más detalle los requisitos, meca</w:t>
      </w:r>
      <w:r>
        <w:rPr>
          <w:rFonts w:ascii="Arial" w:hAnsi="Arial" w:cs="Arial"/>
        </w:rPr>
        <w:t xml:space="preserve">nismos, medios y procedimientos </w:t>
      </w:r>
      <w:r w:rsidRPr="008E1525">
        <w:rPr>
          <w:rFonts w:ascii="Arial" w:hAnsi="Arial" w:cs="Arial"/>
        </w:rPr>
        <w:t>para el ejercicio de los derechos ARCO</w:t>
      </w:r>
      <w:r w:rsidR="00281E9B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>, se pone a dis</w:t>
      </w:r>
      <w:r>
        <w:rPr>
          <w:rFonts w:ascii="Arial" w:hAnsi="Arial" w:cs="Arial"/>
        </w:rPr>
        <w:t xml:space="preserve">posición del público la sección </w:t>
      </w:r>
      <w:r w:rsidRPr="003E406E">
        <w:rPr>
          <w:rFonts w:ascii="Arial" w:hAnsi="Arial" w:cs="Arial"/>
          <w:i/>
        </w:rPr>
        <w:t>“¿Cómo ejercer los derechos ARCO?”</w:t>
      </w:r>
      <w:r w:rsidRPr="008E1525">
        <w:rPr>
          <w:rFonts w:ascii="Arial" w:hAnsi="Arial" w:cs="Arial"/>
        </w:rPr>
        <w:t xml:space="preserve"> en el sitio web ofi</w:t>
      </w:r>
      <w:r>
        <w:rPr>
          <w:rFonts w:ascii="Arial" w:hAnsi="Arial" w:cs="Arial"/>
        </w:rPr>
        <w:t xml:space="preserve">cial del Instituto, cuyo enlace </w:t>
      </w:r>
      <w:r w:rsidRPr="008E1525">
        <w:rPr>
          <w:rFonts w:ascii="Arial" w:hAnsi="Arial" w:cs="Arial"/>
        </w:rPr>
        <w:t>electrónico es el siguiente:</w:t>
      </w:r>
    </w:p>
    <w:p w:rsidR="00512B85" w:rsidRDefault="002D6870" w:rsidP="00512B85">
      <w:pPr>
        <w:jc w:val="both"/>
        <w:rPr>
          <w:rFonts w:ascii="Arial" w:hAnsi="Arial" w:cs="Arial"/>
        </w:rPr>
      </w:pPr>
      <w:hyperlink r:id="rId7" w:history="1">
        <w:r w:rsidR="00512B85" w:rsidRPr="001A64DB">
          <w:rPr>
            <w:rStyle w:val="Hipervnculo"/>
            <w:rFonts w:ascii="Arial" w:hAnsi="Arial" w:cs="Arial"/>
          </w:rPr>
          <w:t>https://itaipue.org.mx/portal/documentos/datosPersonales/ejercerDerechosARCOanteResponsables.pdf</w:t>
        </w:r>
      </w:hyperlink>
      <w:r w:rsidR="00512B85">
        <w:rPr>
          <w:rFonts w:ascii="Arial" w:hAnsi="Arial" w:cs="Arial"/>
        </w:rPr>
        <w:t xml:space="preserve"> </w:t>
      </w:r>
    </w:p>
    <w:p w:rsidR="00512B85" w:rsidRPr="002D5D4E" w:rsidRDefault="00512B85" w:rsidP="00512B85">
      <w:pPr>
        <w:jc w:val="both"/>
        <w:rPr>
          <w:rFonts w:ascii="Arial" w:hAnsi="Arial" w:cs="Arial"/>
          <w:b/>
          <w:sz w:val="24"/>
        </w:rPr>
      </w:pPr>
      <w:r w:rsidRPr="002D5D4E">
        <w:rPr>
          <w:rFonts w:ascii="Arial" w:hAnsi="Arial" w:cs="Arial"/>
          <w:b/>
          <w:sz w:val="24"/>
        </w:rPr>
        <w:t>8) Domicilio de la Unidad de Transparencia del responsable.</w:t>
      </w:r>
    </w:p>
    <w:p w:rsidR="00512B85" w:rsidRDefault="00512B85" w:rsidP="00512B85">
      <w:pPr>
        <w:jc w:val="both"/>
        <w:rPr>
          <w:rFonts w:ascii="Arial" w:hAnsi="Arial" w:cs="Arial"/>
        </w:rPr>
      </w:pPr>
      <w:r w:rsidRPr="002D5D4E">
        <w:rPr>
          <w:rFonts w:ascii="Arial" w:hAnsi="Arial" w:cs="Arial"/>
        </w:rPr>
        <w:t>El domicilio de la Unidad de Transparencia del ITAI</w:t>
      </w:r>
      <w:r>
        <w:rPr>
          <w:rFonts w:ascii="Arial" w:hAnsi="Arial" w:cs="Arial"/>
        </w:rPr>
        <w:t xml:space="preserve">PUE se localiza en la Avenida 5 </w:t>
      </w:r>
      <w:r w:rsidRPr="002D5D4E">
        <w:rPr>
          <w:rFonts w:ascii="Arial" w:hAnsi="Arial" w:cs="Arial"/>
        </w:rPr>
        <w:t>Oriente, número 201, Col. Centro, C.P. 72000, de la ci</w:t>
      </w:r>
      <w:r>
        <w:rPr>
          <w:rFonts w:ascii="Arial" w:hAnsi="Arial" w:cs="Arial"/>
        </w:rPr>
        <w:t xml:space="preserve">udad de Puebla. El número </w:t>
      </w:r>
      <w:r w:rsidR="00E824EC">
        <w:rPr>
          <w:rFonts w:ascii="Arial" w:hAnsi="Arial" w:cs="Arial"/>
        </w:rPr>
        <w:t>de teléfono es (222) 309 6060</w:t>
      </w:r>
      <w:r>
        <w:rPr>
          <w:rFonts w:ascii="Arial" w:hAnsi="Arial" w:cs="Arial"/>
        </w:rPr>
        <w:t xml:space="preserve">. Así mismo, los </w:t>
      </w:r>
      <w:r w:rsidRPr="002D5D4E">
        <w:rPr>
          <w:rFonts w:ascii="Arial" w:hAnsi="Arial" w:cs="Arial"/>
        </w:rPr>
        <w:t>derechos ARCO</w:t>
      </w:r>
      <w:r w:rsidR="00281E9B">
        <w:rPr>
          <w:rFonts w:ascii="Arial" w:hAnsi="Arial" w:cs="Arial"/>
        </w:rPr>
        <w:t>P</w:t>
      </w:r>
      <w:r w:rsidRPr="002D5D4E">
        <w:rPr>
          <w:rFonts w:ascii="Arial" w:hAnsi="Arial" w:cs="Arial"/>
        </w:rPr>
        <w:t xml:space="preserve"> se pueden ejercitar por vía d</w:t>
      </w:r>
      <w:r>
        <w:rPr>
          <w:rFonts w:ascii="Arial" w:hAnsi="Arial" w:cs="Arial"/>
        </w:rPr>
        <w:t xml:space="preserve">el Sistema de Solicitudes de la </w:t>
      </w:r>
      <w:r w:rsidRPr="002D5D4E">
        <w:rPr>
          <w:rFonts w:ascii="Arial" w:hAnsi="Arial" w:cs="Arial"/>
        </w:rPr>
        <w:t xml:space="preserve">Plataforma Nacional </w:t>
      </w:r>
      <w:r>
        <w:rPr>
          <w:rFonts w:ascii="Arial" w:hAnsi="Arial" w:cs="Arial"/>
        </w:rPr>
        <w:t xml:space="preserve">de Transparencia </w:t>
      </w:r>
      <w:r w:rsidRPr="002D5D4E">
        <w:rPr>
          <w:rFonts w:ascii="Arial" w:hAnsi="Arial" w:cs="Arial"/>
        </w:rPr>
        <w:t>(</w:t>
      </w:r>
      <w:hyperlink r:id="rId8" w:history="1">
        <w:r w:rsidRPr="00006E25">
          <w:rPr>
            <w:rStyle w:val="Hipervnculo"/>
            <w:rFonts w:ascii="Arial" w:hAnsi="Arial" w:cs="Arial"/>
          </w:rPr>
          <w:t>www.plataformadetransparencia.org.mx</w:t>
        </w:r>
      </w:hyperlink>
      <w:r w:rsidRPr="002D5D4E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Para ello, el solicitante deberá crear una cuenta en la Plataforma Nacional de Transparencia (PNT), iniciar sesión, </w:t>
      </w:r>
      <w:r w:rsidRPr="0066248E">
        <w:rPr>
          <w:rFonts w:ascii="Arial" w:hAnsi="Arial" w:cs="Arial"/>
        </w:rPr>
        <w:t>señalar al ITAIPUE como sujeto obligado</w:t>
      </w:r>
      <w:r>
        <w:rPr>
          <w:rFonts w:ascii="Arial" w:hAnsi="Arial" w:cs="Arial"/>
        </w:rPr>
        <w:t>, cumplimentar los campos y adjuntar los documentos pertinentes.</w:t>
      </w:r>
    </w:p>
    <w:p w:rsidR="00512B85" w:rsidRPr="007A7597" w:rsidRDefault="00512B85" w:rsidP="00512B85">
      <w:pPr>
        <w:jc w:val="both"/>
        <w:rPr>
          <w:rFonts w:ascii="Arial" w:hAnsi="Arial" w:cs="Arial"/>
          <w:b/>
          <w:sz w:val="24"/>
        </w:rPr>
      </w:pPr>
      <w:r w:rsidRPr="007A7597">
        <w:rPr>
          <w:rFonts w:ascii="Arial" w:hAnsi="Arial" w:cs="Arial"/>
          <w:b/>
          <w:sz w:val="24"/>
        </w:rPr>
        <w:t>9) Medio a través del cual el responsable comunicará los cambios en el Aviso de Privacidad.</w:t>
      </w:r>
    </w:p>
    <w:p w:rsidR="00512B85" w:rsidRDefault="00512B85" w:rsidP="00512B85">
      <w:pPr>
        <w:jc w:val="both"/>
        <w:rPr>
          <w:rFonts w:ascii="Arial" w:hAnsi="Arial" w:cs="Arial"/>
        </w:rPr>
      </w:pPr>
      <w:r w:rsidRPr="007A7597">
        <w:rPr>
          <w:rFonts w:ascii="Arial" w:hAnsi="Arial" w:cs="Arial"/>
        </w:rPr>
        <w:t xml:space="preserve">En caso de que exista un cambio de este aviso de </w:t>
      </w:r>
      <w:r>
        <w:rPr>
          <w:rFonts w:ascii="Arial" w:hAnsi="Arial" w:cs="Arial"/>
        </w:rPr>
        <w:t xml:space="preserve">privacidad, el mismo se hará de </w:t>
      </w:r>
      <w:r w:rsidRPr="007A7597">
        <w:rPr>
          <w:rFonts w:ascii="Arial" w:hAnsi="Arial" w:cs="Arial"/>
        </w:rPr>
        <w:t>conocimiento general a través del sitio oficial del In</w:t>
      </w:r>
      <w:r>
        <w:rPr>
          <w:rFonts w:ascii="Arial" w:hAnsi="Arial" w:cs="Arial"/>
        </w:rPr>
        <w:t xml:space="preserve">stituto, cuya dirección web es: </w:t>
      </w:r>
      <w:hyperlink r:id="rId9" w:history="1">
        <w:r w:rsidRPr="001A64DB">
          <w:rPr>
            <w:rStyle w:val="Hipervnculo"/>
            <w:rFonts w:ascii="Arial" w:hAnsi="Arial" w:cs="Arial"/>
          </w:rPr>
          <w:t>www.itaipue.org.mx</w:t>
        </w:r>
      </w:hyperlink>
      <w:r w:rsidRPr="007A759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12B85" w:rsidRPr="00E01826" w:rsidRDefault="00512B85" w:rsidP="00512B85">
      <w:pPr>
        <w:jc w:val="right"/>
        <w:rPr>
          <w:rFonts w:ascii="Arial" w:hAnsi="Arial" w:cs="Arial"/>
          <w:sz w:val="18"/>
        </w:rPr>
      </w:pPr>
      <w:r w:rsidRPr="00E01826">
        <w:rPr>
          <w:rFonts w:ascii="Arial" w:hAnsi="Arial" w:cs="Arial"/>
          <w:sz w:val="18"/>
        </w:rPr>
        <w:t xml:space="preserve">Fecha de última actualización: </w:t>
      </w:r>
      <w:r w:rsidR="00E824EC" w:rsidRPr="00E01826">
        <w:rPr>
          <w:rFonts w:ascii="Arial" w:hAnsi="Arial" w:cs="Arial"/>
          <w:sz w:val="18"/>
        </w:rPr>
        <w:t>diciembre de 2022</w:t>
      </w:r>
      <w:r w:rsidRPr="00E01826">
        <w:rPr>
          <w:rFonts w:ascii="Arial" w:hAnsi="Arial" w:cs="Arial"/>
          <w:sz w:val="18"/>
        </w:rPr>
        <w:t>.</w:t>
      </w:r>
    </w:p>
    <w:p w:rsidR="00124F6E" w:rsidRPr="00C93260" w:rsidRDefault="00124F6E" w:rsidP="00124F6E">
      <w:pPr>
        <w:jc w:val="both"/>
        <w:rPr>
          <w:rFonts w:ascii="Arial" w:hAnsi="Arial" w:cs="Arial"/>
        </w:rPr>
      </w:pPr>
    </w:p>
    <w:sectPr w:rsidR="00124F6E" w:rsidRPr="00C93260" w:rsidSect="00420F2B">
      <w:headerReference w:type="default" r:id="rId10"/>
      <w:pgSz w:w="12240" w:h="15840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870" w:rsidRDefault="002D6870" w:rsidP="00C93260">
      <w:pPr>
        <w:spacing w:after="0" w:line="240" w:lineRule="auto"/>
      </w:pPr>
      <w:r>
        <w:separator/>
      </w:r>
    </w:p>
  </w:endnote>
  <w:endnote w:type="continuationSeparator" w:id="0">
    <w:p w:rsidR="002D6870" w:rsidRDefault="002D6870" w:rsidP="00C9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870" w:rsidRDefault="002D6870" w:rsidP="00C93260">
      <w:pPr>
        <w:spacing w:after="0" w:line="240" w:lineRule="auto"/>
      </w:pPr>
      <w:r>
        <w:separator/>
      </w:r>
    </w:p>
  </w:footnote>
  <w:footnote w:type="continuationSeparator" w:id="0">
    <w:p w:rsidR="002D6870" w:rsidRDefault="002D6870" w:rsidP="00C9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260" w:rsidRDefault="008C04B9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1630680</wp:posOffset>
              </wp:positionH>
              <wp:positionV relativeFrom="paragraph">
                <wp:posOffset>112395</wp:posOffset>
              </wp:positionV>
              <wp:extent cx="3962400" cy="1181100"/>
              <wp:effectExtent l="0" t="0" r="19050" b="1905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0" cy="1181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2B" w:rsidRPr="006C44C7" w:rsidRDefault="00420F2B" w:rsidP="00420F2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</w:pPr>
                          <w:r w:rsidRPr="006C44C7"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  <w:t>AVISO DE PRIVACIDAD INTEGRAL</w:t>
                          </w:r>
                        </w:p>
                        <w:p w:rsidR="00420F2B" w:rsidRPr="00D57F10" w:rsidRDefault="00420F2B" w:rsidP="00420F2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D57F10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 xml:space="preserve">BASES DE DATOS REFERENTE A </w:t>
                          </w:r>
                          <w:r w:rsidR="00D57F10" w:rsidRPr="00D57F10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 xml:space="preserve">LA </w:t>
                          </w:r>
                          <w:r w:rsidR="006F5EF6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DECLARACIÓN PATRIMONIAL Y DE CONFLICTO DE INTERESES</w:t>
                          </w:r>
                        </w:p>
                        <w:p w:rsidR="00420F2B" w:rsidRPr="00C64AA8" w:rsidRDefault="00420F2B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28.4pt;margin-top:8.85pt;width:312pt;height:93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" fillcolor="white [3201]" strokeweight=".5pt">
              <v:textbox>
                <w:txbxContent>
                  <w:p w:rsidR="00420F2B" w:rsidRPr="006C44C7" w:rsidRDefault="00420F2B" w:rsidP="00420F2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</w:pPr>
                    <w:r w:rsidRPr="006C44C7"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  <w:t>AVISO DE PRIVACIDAD INTEGRAL</w:t>
                    </w:r>
                  </w:p>
                  <w:p w:rsidR="00420F2B" w:rsidRPr="00D57F10" w:rsidRDefault="00420F2B" w:rsidP="00420F2B">
                    <w:pPr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D57F10">
                      <w:rPr>
                        <w:rFonts w:ascii="Arial" w:hAnsi="Arial" w:cs="Arial"/>
                        <w:b/>
                        <w:szCs w:val="24"/>
                      </w:rPr>
                      <w:t xml:space="preserve">BASES DE DATOS REFERENTE A </w:t>
                    </w:r>
                    <w:r w:rsidR="00D57F10" w:rsidRPr="00D57F10">
                      <w:rPr>
                        <w:rFonts w:ascii="Arial" w:hAnsi="Arial" w:cs="Arial"/>
                        <w:b/>
                        <w:szCs w:val="24"/>
                      </w:rPr>
                      <w:t xml:space="preserve">LA </w:t>
                    </w:r>
                    <w:r w:rsidR="006F5EF6">
                      <w:rPr>
                        <w:rFonts w:ascii="Arial" w:hAnsi="Arial" w:cs="Arial"/>
                        <w:b/>
                        <w:szCs w:val="24"/>
                      </w:rPr>
                      <w:t>DECLARACIÓN PATRIMONIAL Y DE CONFLICTO DE INTERESES</w:t>
                    </w:r>
                  </w:p>
                  <w:p w:rsidR="00420F2B" w:rsidRPr="00C64AA8" w:rsidRDefault="00420F2B">
                    <w:pPr>
                      <w:rPr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D6870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520923" o:spid="_x0000_s2049" type="#_x0000_t75" style="position:absolute;margin-left:-84.65pt;margin-top:-155.65pt;width:614.05pt;height:794.85pt;z-index:-251658240;mso-position-horizontal-relative:margin;mso-position-vertical-relative:margin" o:allowincell="f">
          <v:imagedata r:id="rId1" o:title="avisos de privacidad"/>
          <w10:wrap anchorx="margin" anchory="margin"/>
        </v:shape>
      </w:pict>
    </w: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D73D4"/>
    <w:multiLevelType w:val="hybridMultilevel"/>
    <w:tmpl w:val="A7D65C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E84C2F"/>
    <w:multiLevelType w:val="hybridMultilevel"/>
    <w:tmpl w:val="19C27348"/>
    <w:lvl w:ilvl="0" w:tplc="A8F44422">
      <w:start w:val="1"/>
      <w:numFmt w:val="upperLetter"/>
      <w:lvlText w:val="%1)"/>
      <w:lvlJc w:val="left"/>
      <w:pPr>
        <w:ind w:left="720" w:hanging="360"/>
      </w:pPr>
      <w:rPr>
        <w:rFonts w:ascii="Arial Black" w:hAnsi="Arial Black" w:hint="default"/>
        <w:b/>
        <w:i w:val="0"/>
        <w:color w:val="1F3864" w:themeColor="accent5" w:themeShade="8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99"/>
    <w:rsid w:val="0002015E"/>
    <w:rsid w:val="00026DA0"/>
    <w:rsid w:val="000478BA"/>
    <w:rsid w:val="00064842"/>
    <w:rsid w:val="00065222"/>
    <w:rsid w:val="00066F15"/>
    <w:rsid w:val="00074312"/>
    <w:rsid w:val="000805C6"/>
    <w:rsid w:val="00084EE3"/>
    <w:rsid w:val="000C51A9"/>
    <w:rsid w:val="000C5BB3"/>
    <w:rsid w:val="000C7C82"/>
    <w:rsid w:val="000E43B1"/>
    <w:rsid w:val="00104793"/>
    <w:rsid w:val="00124F6E"/>
    <w:rsid w:val="00136BA8"/>
    <w:rsid w:val="001414EA"/>
    <w:rsid w:val="00147160"/>
    <w:rsid w:val="00181445"/>
    <w:rsid w:val="001B09E4"/>
    <w:rsid w:val="00214250"/>
    <w:rsid w:val="0023557A"/>
    <w:rsid w:val="00243562"/>
    <w:rsid w:val="002741D5"/>
    <w:rsid w:val="00281E9B"/>
    <w:rsid w:val="002A4848"/>
    <w:rsid w:val="002D6870"/>
    <w:rsid w:val="002E0E00"/>
    <w:rsid w:val="00315E04"/>
    <w:rsid w:val="00327277"/>
    <w:rsid w:val="00327758"/>
    <w:rsid w:val="00343504"/>
    <w:rsid w:val="00377E92"/>
    <w:rsid w:val="003C1454"/>
    <w:rsid w:val="003E406E"/>
    <w:rsid w:val="003F088C"/>
    <w:rsid w:val="003F6256"/>
    <w:rsid w:val="004152D8"/>
    <w:rsid w:val="00420F2B"/>
    <w:rsid w:val="00446036"/>
    <w:rsid w:val="00454C19"/>
    <w:rsid w:val="00466159"/>
    <w:rsid w:val="004674F5"/>
    <w:rsid w:val="004B147F"/>
    <w:rsid w:val="004B4D2E"/>
    <w:rsid w:val="004C5A0D"/>
    <w:rsid w:val="004D3536"/>
    <w:rsid w:val="004E00F7"/>
    <w:rsid w:val="004E3343"/>
    <w:rsid w:val="004F2B20"/>
    <w:rsid w:val="00512B85"/>
    <w:rsid w:val="00530149"/>
    <w:rsid w:val="005713A5"/>
    <w:rsid w:val="00612C78"/>
    <w:rsid w:val="00630A74"/>
    <w:rsid w:val="00632066"/>
    <w:rsid w:val="00637475"/>
    <w:rsid w:val="00655D7E"/>
    <w:rsid w:val="00656657"/>
    <w:rsid w:val="00664DC1"/>
    <w:rsid w:val="0068217D"/>
    <w:rsid w:val="006870DA"/>
    <w:rsid w:val="0069376D"/>
    <w:rsid w:val="006A6760"/>
    <w:rsid w:val="006E0176"/>
    <w:rsid w:val="006F5EF6"/>
    <w:rsid w:val="00703EF1"/>
    <w:rsid w:val="00713CD5"/>
    <w:rsid w:val="00724051"/>
    <w:rsid w:val="00733438"/>
    <w:rsid w:val="0075269D"/>
    <w:rsid w:val="0075410A"/>
    <w:rsid w:val="00775D4A"/>
    <w:rsid w:val="0079131D"/>
    <w:rsid w:val="00794827"/>
    <w:rsid w:val="007A3C7F"/>
    <w:rsid w:val="007C0558"/>
    <w:rsid w:val="007C619D"/>
    <w:rsid w:val="007C74F5"/>
    <w:rsid w:val="007C7622"/>
    <w:rsid w:val="007D75ED"/>
    <w:rsid w:val="00801439"/>
    <w:rsid w:val="008025B8"/>
    <w:rsid w:val="0083516C"/>
    <w:rsid w:val="008B11B8"/>
    <w:rsid w:val="008B7F94"/>
    <w:rsid w:val="008C04B9"/>
    <w:rsid w:val="008D0B4A"/>
    <w:rsid w:val="008E4A1C"/>
    <w:rsid w:val="0092607A"/>
    <w:rsid w:val="0093124E"/>
    <w:rsid w:val="00931FDD"/>
    <w:rsid w:val="00933846"/>
    <w:rsid w:val="00947614"/>
    <w:rsid w:val="00947A6C"/>
    <w:rsid w:val="00957FDD"/>
    <w:rsid w:val="00975EB0"/>
    <w:rsid w:val="009C1815"/>
    <w:rsid w:val="009C2DB9"/>
    <w:rsid w:val="009D7990"/>
    <w:rsid w:val="009E1804"/>
    <w:rsid w:val="009F0A7D"/>
    <w:rsid w:val="00A10FB2"/>
    <w:rsid w:val="00A11B50"/>
    <w:rsid w:val="00A528CD"/>
    <w:rsid w:val="00A75C2A"/>
    <w:rsid w:val="00A952FD"/>
    <w:rsid w:val="00AF17BF"/>
    <w:rsid w:val="00B1432A"/>
    <w:rsid w:val="00B33BB2"/>
    <w:rsid w:val="00B81E93"/>
    <w:rsid w:val="00BB6010"/>
    <w:rsid w:val="00C22BBC"/>
    <w:rsid w:val="00C3339C"/>
    <w:rsid w:val="00C34D76"/>
    <w:rsid w:val="00C52D99"/>
    <w:rsid w:val="00C617B7"/>
    <w:rsid w:val="00C61DF5"/>
    <w:rsid w:val="00C64AA8"/>
    <w:rsid w:val="00C755CD"/>
    <w:rsid w:val="00C91E63"/>
    <w:rsid w:val="00C93260"/>
    <w:rsid w:val="00CC6996"/>
    <w:rsid w:val="00CF47A0"/>
    <w:rsid w:val="00CF6775"/>
    <w:rsid w:val="00D13BBA"/>
    <w:rsid w:val="00D442A7"/>
    <w:rsid w:val="00D5271B"/>
    <w:rsid w:val="00D538B0"/>
    <w:rsid w:val="00D54530"/>
    <w:rsid w:val="00D57F10"/>
    <w:rsid w:val="00D97090"/>
    <w:rsid w:val="00DA7A58"/>
    <w:rsid w:val="00DB037E"/>
    <w:rsid w:val="00DD1E56"/>
    <w:rsid w:val="00DD276C"/>
    <w:rsid w:val="00DE608A"/>
    <w:rsid w:val="00DF0CA0"/>
    <w:rsid w:val="00E00A1C"/>
    <w:rsid w:val="00E01826"/>
    <w:rsid w:val="00E36301"/>
    <w:rsid w:val="00E55633"/>
    <w:rsid w:val="00E55BD9"/>
    <w:rsid w:val="00E71006"/>
    <w:rsid w:val="00E81C4D"/>
    <w:rsid w:val="00E824EC"/>
    <w:rsid w:val="00E85E17"/>
    <w:rsid w:val="00E87DBC"/>
    <w:rsid w:val="00E96B02"/>
    <w:rsid w:val="00EC422F"/>
    <w:rsid w:val="00ED54D5"/>
    <w:rsid w:val="00EE6D9D"/>
    <w:rsid w:val="00F04502"/>
    <w:rsid w:val="00F050A2"/>
    <w:rsid w:val="00F16481"/>
    <w:rsid w:val="00F24827"/>
    <w:rsid w:val="00F752C0"/>
    <w:rsid w:val="00FD4476"/>
    <w:rsid w:val="00FD6D8A"/>
    <w:rsid w:val="00FF3CDA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B157397-921A-4990-967F-7100B781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D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74F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260"/>
  </w:style>
  <w:style w:type="paragraph" w:styleId="Piedepgina">
    <w:name w:val="footer"/>
    <w:basedOn w:val="Normal"/>
    <w:link w:val="Piedepgina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260"/>
  </w:style>
  <w:style w:type="paragraph" w:styleId="Prrafodelista">
    <w:name w:val="List Paragraph"/>
    <w:basedOn w:val="Normal"/>
    <w:uiPriority w:val="34"/>
    <w:qFormat/>
    <w:rsid w:val="00687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aipue.org.mx/portal/documentos/datosPersonales/ejercerDerechosARCOanteResponsable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aipue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4606</TotalTime>
  <Pages>8</Pages>
  <Words>2195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Diaz</dc:creator>
  <cp:keywords/>
  <dc:description/>
  <cp:lastModifiedBy>Manuel Diaz</cp:lastModifiedBy>
  <cp:revision>115</cp:revision>
  <dcterms:created xsi:type="dcterms:W3CDTF">2017-08-24T17:01:00Z</dcterms:created>
  <dcterms:modified xsi:type="dcterms:W3CDTF">2022-11-15T16:58:00Z</dcterms:modified>
</cp:coreProperties>
</file>